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675504" w:rsidRDefault="00C56FD6" w:rsidP="0053321F">
      <w:pPr>
        <w:widowControl w:val="0"/>
        <w:jc w:val="center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к проекту </w:t>
      </w:r>
      <w:r w:rsidR="0053321F" w:rsidRPr="0053321F">
        <w:rPr>
          <w:b/>
          <w:sz w:val="24"/>
          <w:szCs w:val="24"/>
        </w:rPr>
        <w:t xml:space="preserve">СТ РК EN </w:t>
      </w:r>
      <w:r w:rsidR="00EF209B">
        <w:rPr>
          <w:b/>
          <w:sz w:val="24"/>
          <w:szCs w:val="24"/>
        </w:rPr>
        <w:t>1052-2</w:t>
      </w:r>
      <w:r w:rsidR="00C96AAB">
        <w:rPr>
          <w:b/>
          <w:sz w:val="24"/>
          <w:szCs w:val="24"/>
        </w:rPr>
        <w:t xml:space="preserve"> </w:t>
      </w:r>
      <w:r w:rsidR="004F36E6" w:rsidRPr="004F36E6">
        <w:rPr>
          <w:b/>
          <w:sz w:val="24"/>
          <w:szCs w:val="24"/>
        </w:rPr>
        <w:t>«</w:t>
      </w:r>
      <w:r w:rsidR="00EF209B" w:rsidRPr="00EF209B">
        <w:rPr>
          <w:b/>
          <w:sz w:val="24"/>
          <w:szCs w:val="24"/>
        </w:rPr>
        <w:t xml:space="preserve">Методы испытаний каменной кладки. Часть 2. Определение прочности </w:t>
      </w:r>
    </w:p>
    <w:p w:rsidR="008D4AFA" w:rsidRDefault="00EF209B" w:rsidP="0053321F">
      <w:pPr>
        <w:widowControl w:val="0"/>
        <w:jc w:val="center"/>
        <w:rPr>
          <w:b/>
          <w:sz w:val="24"/>
          <w:szCs w:val="24"/>
        </w:rPr>
      </w:pPr>
      <w:r w:rsidRPr="00EF209B">
        <w:rPr>
          <w:b/>
          <w:sz w:val="24"/>
          <w:szCs w:val="24"/>
        </w:rPr>
        <w:t>на растяжение при изгибе</w:t>
      </w:r>
      <w:r w:rsidR="004F36E6" w:rsidRPr="004F36E6">
        <w:rPr>
          <w:b/>
          <w:sz w:val="24"/>
          <w:szCs w:val="24"/>
        </w:rPr>
        <w:t>»</w:t>
      </w:r>
      <w:r w:rsidR="008D4AFA" w:rsidRPr="008D4AFA">
        <w:rPr>
          <w:b/>
          <w:sz w:val="24"/>
          <w:szCs w:val="24"/>
        </w:rPr>
        <w:t xml:space="preserve"> </w:t>
      </w:r>
    </w:p>
    <w:p w:rsidR="008D4AFA" w:rsidRDefault="008D4AFA" w:rsidP="008D4AFA">
      <w:pPr>
        <w:widowControl w:val="0"/>
        <w:jc w:val="center"/>
        <w:rPr>
          <w:b/>
          <w:sz w:val="24"/>
          <w:szCs w:val="24"/>
        </w:rPr>
      </w:pPr>
    </w:p>
    <w:p w:rsidR="008D4AFA" w:rsidRPr="005910C7" w:rsidRDefault="008D4AFA" w:rsidP="008D4AFA">
      <w:pPr>
        <w:widowControl w:val="0"/>
        <w:jc w:val="center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206CCF" w:rsidRPr="00206CCF" w:rsidRDefault="003C23A7" w:rsidP="005C31E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Для</w:t>
      </w:r>
      <w:r w:rsidR="00206CCF" w:rsidRPr="00206CCF">
        <w:rPr>
          <w:color w:val="000000"/>
        </w:rPr>
        <w:t xml:space="preserve"> обеспечения и выполнения требований </w:t>
      </w:r>
      <w:r w:rsidR="005C31EB" w:rsidRPr="005C31EB">
        <w:rPr>
          <w:color w:val="000000"/>
        </w:rPr>
        <w:t>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 (п. 19, п.49)</w:t>
      </w:r>
      <w:r w:rsidR="00206CCF" w:rsidRPr="00206CCF">
        <w:rPr>
          <w:color w:val="000000"/>
        </w:rPr>
        <w:t xml:space="preserve"> необходима разработка настоящего стандарта.</w:t>
      </w:r>
    </w:p>
    <w:p w:rsidR="00206CCF" w:rsidRPr="00206CCF" w:rsidRDefault="00206CCF" w:rsidP="005C31E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206CCF">
        <w:rPr>
          <w:color w:val="000000"/>
        </w:rPr>
        <w:t>Кроме того, в строительной отрасли Республики Казахстан введены в действие СП РК EN, идентичные Еврокодам. 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206CCF" w:rsidRDefault="00206CCF" w:rsidP="005C31E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206CCF">
        <w:rPr>
          <w:color w:val="000000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206CCF" w:rsidRDefault="00206CCF" w:rsidP="005C31E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6C7C7F">
        <w:rPr>
          <w:color w:val="000000"/>
          <w:lang w:val="kk-KZ"/>
        </w:rPr>
        <w:t>По результатам мониторинга, проведенного в 2022 году, рекомендован пересмотр действующего СТ РК EN 1052-2-2012 в связи с актуализацией первоисточника EN 1052- 2:2016/AC:2017</w:t>
      </w:r>
      <w:r w:rsidRPr="006C7C7F">
        <w:rPr>
          <w:rFonts w:eastAsia="Trebuchet MS" w:cs="Trebuchet MS"/>
          <w:lang w:val="kk-KZ"/>
        </w:rPr>
        <w:t xml:space="preserve"> Methods of test for masonry </w:t>
      </w:r>
      <w:r w:rsidR="004C0DC7" w:rsidRPr="004C0DC7">
        <w:rPr>
          <w:rFonts w:eastAsia="Trebuchet MS" w:cs="Trebuchet MS"/>
        </w:rPr>
        <w:t>–</w:t>
      </w:r>
      <w:r w:rsidRPr="006C7C7F">
        <w:rPr>
          <w:rFonts w:eastAsia="Trebuchet MS" w:cs="Trebuchet MS"/>
          <w:lang w:val="kk-KZ"/>
        </w:rPr>
        <w:t xml:space="preserve"> Part 2: Determination of flexural strength (Методы испытаний каменной кладки. </w:t>
      </w:r>
      <w:r w:rsidRPr="009E500F">
        <w:rPr>
          <w:rFonts w:eastAsia="Trebuchet MS" w:cs="Trebuchet MS"/>
        </w:rPr>
        <w:t>Часть 2. Определение прочности на растяжение при изгибе)</w:t>
      </w:r>
      <w:r w:rsidRPr="00206CCF">
        <w:rPr>
          <w:color w:val="000000"/>
        </w:rPr>
        <w:t>.</w:t>
      </w:r>
    </w:p>
    <w:p w:rsidR="00E22BC2" w:rsidRPr="0053321F" w:rsidRDefault="00721B81" w:rsidP="005C31EB">
      <w:pPr>
        <w:pStyle w:val="a4"/>
        <w:spacing w:before="0" w:beforeAutospacing="0" w:after="0" w:afterAutospacing="0"/>
        <w:ind w:firstLine="567"/>
        <w:jc w:val="both"/>
      </w:pPr>
      <w:r w:rsidRPr="0053321F">
        <w:t xml:space="preserve">Обоснованность </w:t>
      </w:r>
      <w:r w:rsidR="004C59F4" w:rsidRPr="0053321F">
        <w:t>пересмотра</w:t>
      </w:r>
      <w:r w:rsidRPr="0053321F">
        <w:t xml:space="preserve"> </w:t>
      </w:r>
      <w:r w:rsidR="004A1C65" w:rsidRPr="0053321F">
        <w:t xml:space="preserve">проекта национального стандарта </w:t>
      </w:r>
      <w:r w:rsidR="004C59F4" w:rsidRPr="0053321F">
        <w:t xml:space="preserve">СТ РК </w:t>
      </w:r>
      <w:r w:rsidR="004C59F4" w:rsidRPr="00287F23">
        <w:rPr>
          <w:lang w:val="en-US"/>
        </w:rPr>
        <w:t>EN</w:t>
      </w:r>
      <w:r w:rsidR="00287F23">
        <w:t xml:space="preserve"> </w:t>
      </w:r>
      <w:r w:rsidR="007C7D4B">
        <w:t>1052-2</w:t>
      </w:r>
      <w:r w:rsidR="00287F23">
        <w:t>,</w:t>
      </w:r>
      <w:r w:rsidR="004C59F4" w:rsidRPr="00287F23">
        <w:t xml:space="preserve"> </w:t>
      </w:r>
      <w:r w:rsidR="00287F23" w:rsidRPr="00287F23">
        <w:t>гармонизируемого с европейским стандартом</w:t>
      </w:r>
      <w:r w:rsidR="00287F23">
        <w:t xml:space="preserve"> </w:t>
      </w:r>
      <w:r w:rsidR="00BD4D19" w:rsidRPr="00726BC1">
        <w:t>EN 1052- 2:2016/AC:2017</w:t>
      </w:r>
      <w:r w:rsidR="004A1C65" w:rsidRPr="0053321F">
        <w:t xml:space="preserve">, обусловлена </w:t>
      </w:r>
      <w:r w:rsidR="00E22BC2" w:rsidRPr="0053321F">
        <w:t xml:space="preserve">необходимостью установления </w:t>
      </w:r>
      <w:r w:rsidR="007C7D4B">
        <w:t>методов испытаний по о</w:t>
      </w:r>
      <w:r w:rsidR="007C7D4B" w:rsidRPr="007C7D4B">
        <w:t>пределени</w:t>
      </w:r>
      <w:r w:rsidR="007C7D4B">
        <w:t>ю</w:t>
      </w:r>
      <w:r w:rsidR="007C7D4B" w:rsidRPr="007C7D4B">
        <w:t xml:space="preserve"> прочности на растяжение при изгибе</w:t>
      </w:r>
      <w:r w:rsidR="0053321F" w:rsidRPr="0053321F">
        <w:t xml:space="preserve"> каменной кладки</w:t>
      </w:r>
      <w:r w:rsidR="004C59F4" w:rsidRPr="0053321F">
        <w:t xml:space="preserve">, </w:t>
      </w:r>
      <w:r w:rsidR="00E22BC2" w:rsidRPr="0053321F">
        <w:t>предназначенн</w:t>
      </w:r>
      <w:r w:rsidR="0053321F">
        <w:t>ых</w:t>
      </w:r>
      <w:r w:rsidR="00E22BC2" w:rsidRPr="0053321F">
        <w:t xml:space="preserve">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4C59F4" w:rsidRPr="0053321F" w:rsidRDefault="004C59F4" w:rsidP="005C31EB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53321F">
        <w:rPr>
          <w:color w:val="000000"/>
        </w:rPr>
        <w:t xml:space="preserve">Пересмотр документа по стандартизации </w:t>
      </w:r>
      <w:r w:rsidR="00E24D95">
        <w:rPr>
          <w:color w:val="000000"/>
        </w:rPr>
        <w:t xml:space="preserve">СТ РК EN </w:t>
      </w:r>
      <w:r w:rsidR="007C7D4B" w:rsidRPr="007C7D4B">
        <w:rPr>
          <w:color w:val="000000"/>
        </w:rPr>
        <w:t>1052-2</w:t>
      </w:r>
      <w:r w:rsidR="007C7D4B">
        <w:rPr>
          <w:color w:val="000000"/>
        </w:rPr>
        <w:t>-2012</w:t>
      </w:r>
      <w:r w:rsidRPr="0053321F">
        <w:rPr>
          <w:color w:val="000000"/>
        </w:rPr>
        <w:t xml:space="preserve">, являющегося ссылочным стандартом Еврокода </w:t>
      </w:r>
      <w:r w:rsidR="003C49A3" w:rsidRPr="003C49A3">
        <w:rPr>
          <w:color w:val="000000"/>
        </w:rPr>
        <w:t>СП РК EN 1996-2</w:t>
      </w:r>
      <w:r w:rsidRPr="0053321F">
        <w:rPr>
          <w:color w:val="000000"/>
        </w:rPr>
        <w:t>, позволит пользоваться современными техническими требованиями и методами испытаний, что обеспечит признание результатов их оценки соответствия, повысит уровень проектирования каменных конструкций, обеспечит их эксплуатационную пригодность и долговечность.</w:t>
      </w:r>
    </w:p>
    <w:p w:rsidR="00C56FD6" w:rsidRPr="004C0DC7" w:rsidRDefault="00C56FD6" w:rsidP="005C31EB">
      <w:pPr>
        <w:widowControl w:val="0"/>
        <w:ind w:firstLine="567"/>
        <w:jc w:val="both"/>
        <w:rPr>
          <w:sz w:val="24"/>
          <w:szCs w:val="24"/>
        </w:rPr>
      </w:pPr>
    </w:p>
    <w:p w:rsidR="00C56FD6" w:rsidRPr="004C0DC7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4C0DC7">
        <w:rPr>
          <w:b/>
          <w:bCs/>
          <w:sz w:val="24"/>
          <w:szCs w:val="24"/>
        </w:rPr>
        <w:t xml:space="preserve">2 </w:t>
      </w:r>
      <w:r w:rsidR="002C3D1A" w:rsidRPr="004C0DC7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4C0DC7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4C0DC7" w:rsidRDefault="004A1C65" w:rsidP="00521858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4C0DC7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4C0DC7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4C0DC7">
        <w:rPr>
          <w:rFonts w:eastAsia="SimSun"/>
          <w:sz w:val="24"/>
          <w:szCs w:val="24"/>
        </w:rPr>
        <w:t>(</w:t>
      </w:r>
      <w:r w:rsidRPr="004C0DC7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 w:rsidRPr="004C0DC7">
        <w:rPr>
          <w:sz w:val="24"/>
          <w:szCs w:val="24"/>
          <w:shd w:val="clear" w:color="auto" w:fill="FFFFFF"/>
        </w:rPr>
        <w:t>.</w:t>
      </w:r>
    </w:p>
    <w:p w:rsidR="00C56FD6" w:rsidRPr="004C0D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4C0DC7">
        <w:rPr>
          <w:sz w:val="24"/>
          <w:szCs w:val="24"/>
        </w:rPr>
        <w:t xml:space="preserve"> </w:t>
      </w: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A3529" w:rsidRPr="00D778E5" w:rsidRDefault="00E22BC2" w:rsidP="00F01960">
      <w:pPr>
        <w:widowControl w:val="0"/>
        <w:ind w:firstLine="567"/>
        <w:jc w:val="both"/>
        <w:rPr>
          <w:sz w:val="24"/>
          <w:szCs w:val="24"/>
        </w:rPr>
      </w:pPr>
      <w:r w:rsidRPr="00E22BC2">
        <w:rPr>
          <w:rFonts w:eastAsia="@Arial Unicode MS"/>
          <w:sz w:val="24"/>
          <w:szCs w:val="24"/>
        </w:rPr>
        <w:t xml:space="preserve">В стандарте будут </w:t>
      </w:r>
      <w:r w:rsidR="003C49A3" w:rsidRPr="003C49A3">
        <w:rPr>
          <w:sz w:val="24"/>
          <w:szCs w:val="24"/>
        </w:rPr>
        <w:t xml:space="preserve">установлены требования </w:t>
      </w:r>
      <w:r w:rsidR="003C62EF" w:rsidRPr="003C62EF">
        <w:rPr>
          <w:sz w:val="24"/>
          <w:szCs w:val="24"/>
        </w:rPr>
        <w:t>по изготовлению испытательных образцов</w:t>
      </w:r>
      <w:r w:rsidR="003C62EF">
        <w:rPr>
          <w:sz w:val="24"/>
          <w:szCs w:val="24"/>
        </w:rPr>
        <w:t xml:space="preserve"> </w:t>
      </w:r>
      <w:r w:rsidR="003C62EF" w:rsidRPr="009E500F">
        <w:rPr>
          <w:spacing w:val="1"/>
          <w:sz w:val="24"/>
          <w:lang w:val="kk-KZ"/>
        </w:rPr>
        <w:t>каменной кладки</w:t>
      </w:r>
      <w:r w:rsidR="003C62EF" w:rsidRPr="003C62EF">
        <w:rPr>
          <w:sz w:val="24"/>
          <w:szCs w:val="24"/>
        </w:rPr>
        <w:t xml:space="preserve">, по их необходимой подготовке перед испытанием, по испытательному оборудованию, по методу испытания, по методике расчета и содержанию </w:t>
      </w:r>
      <w:r w:rsidR="003C62EF" w:rsidRPr="003C62EF">
        <w:rPr>
          <w:sz w:val="24"/>
          <w:szCs w:val="24"/>
        </w:rPr>
        <w:lastRenderedPageBreak/>
        <w:t>протокола испытания</w:t>
      </w:r>
      <w:r w:rsidR="003C49A3" w:rsidRPr="003C49A3">
        <w:rPr>
          <w:sz w:val="24"/>
          <w:szCs w:val="24"/>
        </w:rPr>
        <w:t xml:space="preserve">. </w:t>
      </w:r>
    </w:p>
    <w:p w:rsidR="0027593E" w:rsidRPr="00A230F2" w:rsidRDefault="0027593E" w:rsidP="002A352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2A3529" w:rsidRDefault="00A230F2" w:rsidP="00140317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Настоящий стандарт взаимосвязан со </w:t>
      </w:r>
      <w:r w:rsidR="009F1C7B">
        <w:rPr>
          <w:sz w:val="24"/>
          <w:szCs w:val="24"/>
        </w:rPr>
        <w:t xml:space="preserve">следующими </w:t>
      </w:r>
      <w:r w:rsidRPr="00A230F2">
        <w:rPr>
          <w:sz w:val="24"/>
          <w:szCs w:val="24"/>
        </w:rPr>
        <w:t>действующим</w:t>
      </w:r>
      <w:r w:rsidR="009F1C7B">
        <w:rPr>
          <w:sz w:val="24"/>
          <w:szCs w:val="24"/>
        </w:rPr>
        <w:t>и</w:t>
      </w:r>
      <w:r w:rsidRPr="00A230F2">
        <w:rPr>
          <w:sz w:val="24"/>
          <w:szCs w:val="24"/>
        </w:rPr>
        <w:t xml:space="preserve"> </w:t>
      </w:r>
      <w:r w:rsidR="00140317" w:rsidRPr="00140317">
        <w:rPr>
          <w:sz w:val="24"/>
          <w:szCs w:val="24"/>
        </w:rPr>
        <w:t>национальны</w:t>
      </w:r>
      <w:r w:rsidR="00140317">
        <w:rPr>
          <w:sz w:val="24"/>
          <w:szCs w:val="24"/>
        </w:rPr>
        <w:t>м</w:t>
      </w:r>
      <w:r w:rsidR="009F1C7B">
        <w:rPr>
          <w:sz w:val="24"/>
          <w:szCs w:val="24"/>
        </w:rPr>
        <w:t>и</w:t>
      </w:r>
      <w:r w:rsidR="00140317" w:rsidRPr="00140317">
        <w:rPr>
          <w:sz w:val="24"/>
          <w:szCs w:val="24"/>
        </w:rPr>
        <w:t xml:space="preserve"> стандарт</w:t>
      </w:r>
      <w:r w:rsidR="009F1C7B">
        <w:rPr>
          <w:sz w:val="24"/>
          <w:szCs w:val="24"/>
        </w:rPr>
        <w:t>ами:</w:t>
      </w:r>
      <w:r w:rsidR="00140317" w:rsidRPr="00140317">
        <w:rPr>
          <w:sz w:val="24"/>
          <w:szCs w:val="24"/>
        </w:rPr>
        <w:t xml:space="preserve"> </w:t>
      </w:r>
    </w:p>
    <w:p w:rsidR="00106448" w:rsidRPr="00106448" w:rsidRDefault="00106448" w:rsidP="00DD6724">
      <w:pPr>
        <w:widowControl w:val="0"/>
        <w:ind w:firstLine="567"/>
        <w:jc w:val="both"/>
        <w:rPr>
          <w:sz w:val="24"/>
          <w:szCs w:val="24"/>
        </w:rPr>
      </w:pPr>
      <w:r w:rsidRPr="00106448">
        <w:rPr>
          <w:sz w:val="24"/>
          <w:szCs w:val="24"/>
        </w:rPr>
        <w:t xml:space="preserve">СТ РК </w:t>
      </w:r>
      <w:r w:rsidRPr="00106448">
        <w:rPr>
          <w:sz w:val="24"/>
          <w:szCs w:val="24"/>
          <w:lang w:val="en-US"/>
        </w:rPr>
        <w:t>EN</w:t>
      </w:r>
      <w:r w:rsidRPr="00106448">
        <w:rPr>
          <w:sz w:val="24"/>
          <w:szCs w:val="24"/>
        </w:rPr>
        <w:t xml:space="preserve"> 772-1-2016</w:t>
      </w:r>
      <w:r>
        <w:rPr>
          <w:sz w:val="24"/>
          <w:szCs w:val="24"/>
        </w:rPr>
        <w:t xml:space="preserve"> </w:t>
      </w:r>
      <w:r w:rsidRPr="00106448">
        <w:rPr>
          <w:sz w:val="24"/>
          <w:szCs w:val="24"/>
        </w:rPr>
        <w:t xml:space="preserve">Методы испытаний строительных элементов каменной кладки. </w:t>
      </w:r>
      <w:r w:rsidRPr="00EF209B">
        <w:rPr>
          <w:sz w:val="24"/>
          <w:szCs w:val="24"/>
        </w:rPr>
        <w:t>Часть 1. Определение прочности при сжатии</w:t>
      </w:r>
      <w:r>
        <w:rPr>
          <w:sz w:val="24"/>
          <w:szCs w:val="24"/>
        </w:rPr>
        <w:t>;</w:t>
      </w:r>
    </w:p>
    <w:p w:rsidR="002A2B7A" w:rsidRDefault="002A2B7A" w:rsidP="00DD6724">
      <w:pPr>
        <w:widowControl w:val="0"/>
        <w:ind w:firstLine="567"/>
        <w:jc w:val="both"/>
        <w:rPr>
          <w:sz w:val="24"/>
          <w:szCs w:val="24"/>
        </w:rPr>
      </w:pPr>
      <w:r w:rsidRPr="002A2B7A">
        <w:rPr>
          <w:sz w:val="24"/>
          <w:szCs w:val="24"/>
        </w:rPr>
        <w:t>СТ РК EN 998-2-2011</w:t>
      </w:r>
      <w:r>
        <w:rPr>
          <w:sz w:val="24"/>
          <w:szCs w:val="24"/>
        </w:rPr>
        <w:t xml:space="preserve"> </w:t>
      </w:r>
      <w:r w:rsidRPr="002A2B7A">
        <w:rPr>
          <w:sz w:val="24"/>
          <w:szCs w:val="24"/>
        </w:rPr>
        <w:t>Требования к строительным растворам для каменной кладки. Часть 2. Раствор кладочный</w:t>
      </w:r>
      <w:r>
        <w:rPr>
          <w:sz w:val="24"/>
          <w:szCs w:val="24"/>
        </w:rPr>
        <w:t>;</w:t>
      </w:r>
    </w:p>
    <w:p w:rsidR="002A2B7A" w:rsidRDefault="002A2B7A" w:rsidP="0086668B">
      <w:pPr>
        <w:widowControl w:val="0"/>
        <w:ind w:firstLine="567"/>
        <w:jc w:val="both"/>
        <w:rPr>
          <w:sz w:val="24"/>
          <w:szCs w:val="24"/>
        </w:rPr>
      </w:pPr>
      <w:r w:rsidRPr="002A2B7A">
        <w:rPr>
          <w:sz w:val="24"/>
          <w:szCs w:val="24"/>
        </w:rPr>
        <w:t>СТ РК ЕN 1015-3-2013</w:t>
      </w:r>
      <w:r>
        <w:rPr>
          <w:sz w:val="24"/>
          <w:szCs w:val="24"/>
        </w:rPr>
        <w:t xml:space="preserve"> </w:t>
      </w:r>
      <w:r w:rsidRPr="002A2B7A">
        <w:rPr>
          <w:sz w:val="24"/>
          <w:szCs w:val="24"/>
        </w:rPr>
        <w:t>Методы испытаний строительных растворов для каменной кладки. Часть 3. Определение консистенции свежеприготовленного строительного раствора (с помощью встряхивающего столика)</w:t>
      </w:r>
      <w:r>
        <w:rPr>
          <w:sz w:val="24"/>
          <w:szCs w:val="24"/>
        </w:rPr>
        <w:t>;</w:t>
      </w:r>
    </w:p>
    <w:p w:rsidR="002A2B7A" w:rsidRDefault="002A2B7A" w:rsidP="0086668B">
      <w:pPr>
        <w:widowControl w:val="0"/>
        <w:ind w:firstLine="567"/>
        <w:jc w:val="both"/>
        <w:rPr>
          <w:sz w:val="24"/>
          <w:szCs w:val="24"/>
        </w:rPr>
      </w:pPr>
      <w:r w:rsidRPr="002A2B7A">
        <w:rPr>
          <w:sz w:val="24"/>
          <w:szCs w:val="24"/>
        </w:rPr>
        <w:t>СТ РК ЕN 1015-7-2013</w:t>
      </w:r>
      <w:r>
        <w:rPr>
          <w:sz w:val="24"/>
          <w:szCs w:val="24"/>
        </w:rPr>
        <w:t xml:space="preserve"> </w:t>
      </w:r>
      <w:r w:rsidRPr="002A2B7A">
        <w:rPr>
          <w:sz w:val="24"/>
          <w:szCs w:val="24"/>
        </w:rPr>
        <w:t>Методы испытаний строительных растворов для каменной кладки. Часть 7. Определение содержания воздуха в свежеприготовленном строительном растворе</w:t>
      </w:r>
      <w:r>
        <w:rPr>
          <w:sz w:val="24"/>
          <w:szCs w:val="24"/>
        </w:rPr>
        <w:t>;</w:t>
      </w:r>
    </w:p>
    <w:p w:rsidR="002A2B7A" w:rsidRDefault="002A2B7A" w:rsidP="0086668B">
      <w:pPr>
        <w:widowControl w:val="0"/>
        <w:ind w:firstLine="567"/>
        <w:jc w:val="both"/>
        <w:rPr>
          <w:sz w:val="24"/>
          <w:szCs w:val="24"/>
        </w:rPr>
      </w:pPr>
      <w:r w:rsidRPr="002A2B7A">
        <w:rPr>
          <w:sz w:val="24"/>
          <w:szCs w:val="24"/>
        </w:rPr>
        <w:t>СТ РК EN 1015-11-2016</w:t>
      </w:r>
      <w:r>
        <w:rPr>
          <w:sz w:val="24"/>
          <w:szCs w:val="24"/>
        </w:rPr>
        <w:t xml:space="preserve"> </w:t>
      </w:r>
      <w:r w:rsidRPr="002A2B7A">
        <w:rPr>
          <w:sz w:val="24"/>
          <w:szCs w:val="24"/>
        </w:rPr>
        <w:t>Растворы строительные для каменной кладки. Методы испытаний. Часть 11. Определение прочности затвердевшего раствора при изгибе и сжатии</w:t>
      </w:r>
    </w:p>
    <w:p w:rsidR="007778D9" w:rsidRPr="0086668B" w:rsidRDefault="0086668B" w:rsidP="0086668B">
      <w:pPr>
        <w:widowControl w:val="0"/>
        <w:ind w:firstLine="567"/>
        <w:jc w:val="both"/>
        <w:rPr>
          <w:sz w:val="24"/>
          <w:szCs w:val="24"/>
        </w:rPr>
      </w:pPr>
      <w:r w:rsidRPr="0086668B">
        <w:rPr>
          <w:sz w:val="24"/>
          <w:szCs w:val="24"/>
        </w:rPr>
        <w:t>и др.</w:t>
      </w:r>
    </w:p>
    <w:p w:rsidR="0086668B" w:rsidRDefault="0086668B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</w:t>
      </w:r>
      <w:r w:rsidR="004C0DC7" w:rsidRPr="00B531B1">
        <w:rPr>
          <w:sz w:val="24"/>
          <w:szCs w:val="24"/>
        </w:rPr>
        <w:t>материалов и изделий</w:t>
      </w:r>
      <w:r w:rsidR="004C0DC7" w:rsidRPr="004C0DC7">
        <w:rPr>
          <w:sz w:val="24"/>
          <w:szCs w:val="24"/>
        </w:rPr>
        <w:t xml:space="preserve"> </w:t>
      </w:r>
      <w:r w:rsidR="004C0DC7">
        <w:rPr>
          <w:sz w:val="24"/>
          <w:szCs w:val="24"/>
        </w:rPr>
        <w:t>для каменной кладки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4C0DC7" w:rsidRDefault="00EC4F99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материалов и </w:t>
      </w:r>
      <w:r w:rsidR="0094552A" w:rsidRPr="00B531B1">
        <w:rPr>
          <w:sz w:val="24"/>
          <w:szCs w:val="24"/>
        </w:rPr>
        <w:t>изделий</w:t>
      </w:r>
      <w:r w:rsidR="004C0DC7" w:rsidRPr="004C0DC7">
        <w:rPr>
          <w:sz w:val="24"/>
          <w:szCs w:val="24"/>
        </w:rPr>
        <w:t xml:space="preserve"> </w:t>
      </w:r>
      <w:r w:rsidR="004C0DC7">
        <w:rPr>
          <w:sz w:val="24"/>
          <w:szCs w:val="24"/>
        </w:rPr>
        <w:t>для каменной кладки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lastRenderedPageBreak/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B531B1" w:rsidP="00287F23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B531B1">
        <w:rPr>
          <w:spacing w:val="-1"/>
          <w:sz w:val="24"/>
          <w:szCs w:val="24"/>
        </w:rPr>
        <w:t>Стандарт</w:t>
      </w:r>
      <w:r w:rsidRPr="00B531B1">
        <w:rPr>
          <w:spacing w:val="15"/>
          <w:sz w:val="24"/>
          <w:szCs w:val="24"/>
        </w:rPr>
        <w:t xml:space="preserve"> </w:t>
      </w:r>
      <w:r w:rsidR="00E540B8">
        <w:rPr>
          <w:spacing w:val="-2"/>
          <w:sz w:val="24"/>
          <w:szCs w:val="24"/>
        </w:rPr>
        <w:t>подготовлен</w:t>
      </w:r>
      <w:r w:rsidRPr="00B531B1">
        <w:rPr>
          <w:spacing w:val="15"/>
          <w:sz w:val="24"/>
          <w:szCs w:val="24"/>
        </w:rPr>
        <w:t xml:space="preserve"> </w:t>
      </w:r>
      <w:r w:rsidR="00726BC1" w:rsidRPr="00726BC1">
        <w:rPr>
          <w:sz w:val="24"/>
          <w:szCs w:val="24"/>
        </w:rPr>
        <w:t xml:space="preserve">на основе европейского стандарта EN 1052- 2:2016/AC:2017 Methods of test for masonry </w:t>
      </w:r>
      <w:r w:rsidR="00E540B8">
        <w:rPr>
          <w:sz w:val="24"/>
          <w:szCs w:val="24"/>
        </w:rPr>
        <w:t>–</w:t>
      </w:r>
      <w:r w:rsidR="00726BC1" w:rsidRPr="00726BC1">
        <w:rPr>
          <w:sz w:val="24"/>
          <w:szCs w:val="24"/>
        </w:rPr>
        <w:t xml:space="preserve"> Part 2: Determination of flexural strength (Методы испытаний каменной кладки. Часть 2. Определение прочности на растяжение при изгибе)</w:t>
      </w:r>
      <w:r w:rsidRPr="00B531B1">
        <w:rPr>
          <w:spacing w:val="-1"/>
          <w:sz w:val="24"/>
          <w:szCs w:val="24"/>
        </w:rPr>
        <w:t>.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>, ул. Мәнгілік Ел, д. 11, здание «Эталонный Центр»</w:t>
      </w:r>
    </w:p>
    <w:p w:rsidR="00521858" w:rsidRPr="003C23A7" w:rsidRDefault="00521858" w:rsidP="00521858">
      <w:pPr>
        <w:ind w:firstLine="709"/>
        <w:jc w:val="both"/>
        <w:rPr>
          <w:sz w:val="24"/>
          <w:szCs w:val="24"/>
        </w:rPr>
      </w:pPr>
      <w:r w:rsidRPr="007B2384">
        <w:rPr>
          <w:sz w:val="24"/>
          <w:szCs w:val="24"/>
        </w:rPr>
        <w:t xml:space="preserve">Эл.почта: </w:t>
      </w:r>
      <w:r w:rsidR="007B2384">
        <w:rPr>
          <w:sz w:val="24"/>
          <w:szCs w:val="24"/>
          <w:lang w:val="en-US"/>
        </w:rPr>
        <w:t>dyoirina</w:t>
      </w:r>
      <w:r w:rsidRPr="007B2384">
        <w:rPr>
          <w:sz w:val="24"/>
          <w:szCs w:val="24"/>
        </w:rPr>
        <w:t>@</w:t>
      </w:r>
      <w:r w:rsidR="007B2384">
        <w:rPr>
          <w:sz w:val="24"/>
          <w:szCs w:val="24"/>
          <w:lang w:val="en-US"/>
        </w:rPr>
        <w:t>mail</w:t>
      </w:r>
      <w:r w:rsidR="007B2384" w:rsidRPr="007B2384">
        <w:rPr>
          <w:sz w:val="24"/>
          <w:szCs w:val="24"/>
        </w:rPr>
        <w:t>.</w:t>
      </w:r>
      <w:r w:rsidR="007B2384">
        <w:rPr>
          <w:sz w:val="24"/>
          <w:szCs w:val="24"/>
          <w:lang w:val="en-US"/>
        </w:rPr>
        <w:t>ru</w:t>
      </w:r>
    </w:p>
    <w:p w:rsidR="00521858" w:rsidRPr="007B2384" w:rsidRDefault="00521858" w:rsidP="00521858">
      <w:pPr>
        <w:ind w:firstLine="709"/>
        <w:jc w:val="both"/>
        <w:rPr>
          <w:sz w:val="24"/>
          <w:szCs w:val="24"/>
        </w:rPr>
      </w:pPr>
      <w:r w:rsidRPr="007B2384">
        <w:rPr>
          <w:sz w:val="24"/>
          <w:szCs w:val="24"/>
        </w:rPr>
        <w:t>Тел.:8 (7172) 98 06 3</w:t>
      </w:r>
      <w:r w:rsidR="007B2384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3C23A7" w:rsidRPr="007B2384" w:rsidRDefault="003C23A7" w:rsidP="00521858">
      <w:pPr>
        <w:ind w:firstLine="709"/>
        <w:jc w:val="both"/>
        <w:rPr>
          <w:sz w:val="24"/>
          <w:szCs w:val="24"/>
        </w:rPr>
      </w:pPr>
    </w:p>
    <w:p w:rsidR="00521858" w:rsidRPr="007B2384" w:rsidRDefault="00521858" w:rsidP="00521858">
      <w:pPr>
        <w:ind w:firstLine="709"/>
        <w:jc w:val="both"/>
        <w:rPr>
          <w:b/>
          <w:sz w:val="24"/>
          <w:szCs w:val="24"/>
        </w:rPr>
      </w:pPr>
      <w:r w:rsidRPr="007B2384">
        <w:rPr>
          <w:b/>
          <w:sz w:val="24"/>
          <w:szCs w:val="24"/>
        </w:rPr>
        <w:t xml:space="preserve">Заместитель 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7B2384">
        <w:rPr>
          <w:b/>
          <w:sz w:val="24"/>
          <w:szCs w:val="24"/>
        </w:rPr>
        <w:t>Генерального директора</w:t>
      </w:r>
      <w:r w:rsidRPr="007B2384">
        <w:rPr>
          <w:b/>
          <w:sz w:val="24"/>
          <w:szCs w:val="24"/>
        </w:rPr>
        <w:tab/>
      </w:r>
      <w:r w:rsidRPr="007B2384">
        <w:rPr>
          <w:b/>
          <w:sz w:val="24"/>
          <w:szCs w:val="24"/>
        </w:rPr>
        <w:tab/>
      </w:r>
      <w:r w:rsidRPr="007B2384">
        <w:rPr>
          <w:b/>
          <w:sz w:val="24"/>
          <w:szCs w:val="24"/>
        </w:rPr>
        <w:tab/>
        <w:t xml:space="preserve">                                  </w:t>
      </w:r>
      <w:r w:rsidR="00CD5F99" w:rsidRPr="007B2384">
        <w:rPr>
          <w:b/>
          <w:sz w:val="24"/>
          <w:szCs w:val="24"/>
        </w:rPr>
        <w:t>Амирханова Е.М</w:t>
      </w:r>
      <w:r w:rsidR="007B2384">
        <w:rPr>
          <w:b/>
          <w:sz w:val="24"/>
          <w:szCs w:val="24"/>
        </w:rPr>
        <w:t>.</w:t>
      </w: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>« ___ » ______</w:t>
      </w:r>
      <w:r w:rsidRPr="00563C15">
        <w:rPr>
          <w:b/>
          <w:sz w:val="24"/>
          <w:szCs w:val="24"/>
          <w:lang w:val="ru-RU"/>
        </w:rPr>
        <w:t>__</w:t>
      </w:r>
      <w:r w:rsidRPr="00563C15">
        <w:rPr>
          <w:b/>
          <w:sz w:val="24"/>
          <w:szCs w:val="24"/>
        </w:rPr>
        <w:t>_____ 20</w:t>
      </w:r>
      <w:r w:rsidRPr="00563C15">
        <w:rPr>
          <w:b/>
          <w:sz w:val="24"/>
          <w:szCs w:val="24"/>
          <w:lang w:val="ru-RU"/>
        </w:rPr>
        <w:t>2</w:t>
      </w:r>
      <w:r w:rsidR="003C23A7">
        <w:rPr>
          <w:b/>
          <w:sz w:val="24"/>
          <w:szCs w:val="24"/>
          <w:lang w:val="ru-RU"/>
        </w:rPr>
        <w:t>3</w:t>
      </w:r>
      <w:r w:rsidRPr="00563C15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610B27">
      <w:foot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76C29" w:rsidRDefault="00676C29" w:rsidP="003C23A7">
      <w:r>
        <w:separator/>
      </w:r>
    </w:p>
  </w:endnote>
  <w:endnote w:type="continuationSeparator" w:id="0">
    <w:p w:rsidR="00676C29" w:rsidRDefault="00676C29" w:rsidP="003C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9085973"/>
      <w:docPartObj>
        <w:docPartGallery w:val="Page Numbers (Bottom of Page)"/>
        <w:docPartUnique/>
      </w:docPartObj>
    </w:sdtPr>
    <w:sdtContent>
      <w:p w:rsidR="003C23A7" w:rsidRDefault="003C23A7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0B8">
          <w:rPr>
            <w:noProof/>
          </w:rPr>
          <w:t>3</w:t>
        </w:r>
        <w:r>
          <w:fldChar w:fldCharType="end"/>
        </w:r>
      </w:p>
    </w:sdtContent>
  </w:sdt>
  <w:p w:rsidR="003C23A7" w:rsidRDefault="003C23A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76C29" w:rsidRDefault="00676C29" w:rsidP="003C23A7">
      <w:r>
        <w:separator/>
      </w:r>
    </w:p>
  </w:footnote>
  <w:footnote w:type="continuationSeparator" w:id="0">
    <w:p w:rsidR="00676C29" w:rsidRDefault="00676C29" w:rsidP="003C23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2265D"/>
    <w:rsid w:val="00061100"/>
    <w:rsid w:val="000A3DD7"/>
    <w:rsid w:val="000B0D79"/>
    <w:rsid w:val="000B6A66"/>
    <w:rsid w:val="000E1C33"/>
    <w:rsid w:val="00106448"/>
    <w:rsid w:val="001346FE"/>
    <w:rsid w:val="00140317"/>
    <w:rsid w:val="001412D1"/>
    <w:rsid w:val="00144589"/>
    <w:rsid w:val="001803E7"/>
    <w:rsid w:val="001F2B16"/>
    <w:rsid w:val="0020160A"/>
    <w:rsid w:val="00206CCF"/>
    <w:rsid w:val="00250CBE"/>
    <w:rsid w:val="0027593E"/>
    <w:rsid w:val="002846DA"/>
    <w:rsid w:val="00287F23"/>
    <w:rsid w:val="00291A38"/>
    <w:rsid w:val="002A2B7A"/>
    <w:rsid w:val="002A3529"/>
    <w:rsid w:val="002C3D1A"/>
    <w:rsid w:val="002C5EB4"/>
    <w:rsid w:val="002D452F"/>
    <w:rsid w:val="0031533E"/>
    <w:rsid w:val="003229FA"/>
    <w:rsid w:val="003307A7"/>
    <w:rsid w:val="003C23A7"/>
    <w:rsid w:val="003C49A3"/>
    <w:rsid w:val="003C62EF"/>
    <w:rsid w:val="003F4AA0"/>
    <w:rsid w:val="0044490E"/>
    <w:rsid w:val="004A1C65"/>
    <w:rsid w:val="004C0DC7"/>
    <w:rsid w:val="004C59F4"/>
    <w:rsid w:val="004E5692"/>
    <w:rsid w:val="004F36E6"/>
    <w:rsid w:val="005204D3"/>
    <w:rsid w:val="00521858"/>
    <w:rsid w:val="0053321F"/>
    <w:rsid w:val="00563C15"/>
    <w:rsid w:val="00573D03"/>
    <w:rsid w:val="005749D6"/>
    <w:rsid w:val="005910C7"/>
    <w:rsid w:val="0059285E"/>
    <w:rsid w:val="005A330D"/>
    <w:rsid w:val="005B66EC"/>
    <w:rsid w:val="005C1FD0"/>
    <w:rsid w:val="005C31EB"/>
    <w:rsid w:val="005D0128"/>
    <w:rsid w:val="005E0D28"/>
    <w:rsid w:val="005E3477"/>
    <w:rsid w:val="005F1A94"/>
    <w:rsid w:val="005F384E"/>
    <w:rsid w:val="00610B27"/>
    <w:rsid w:val="0062486B"/>
    <w:rsid w:val="00644B67"/>
    <w:rsid w:val="00675504"/>
    <w:rsid w:val="00676C29"/>
    <w:rsid w:val="006C6D33"/>
    <w:rsid w:val="006C7589"/>
    <w:rsid w:val="006C7C7F"/>
    <w:rsid w:val="006D3545"/>
    <w:rsid w:val="006F2979"/>
    <w:rsid w:val="00721B81"/>
    <w:rsid w:val="00726BC1"/>
    <w:rsid w:val="007778D9"/>
    <w:rsid w:val="007B1AE9"/>
    <w:rsid w:val="007B2384"/>
    <w:rsid w:val="007C2BC0"/>
    <w:rsid w:val="007C7D4B"/>
    <w:rsid w:val="007D16A7"/>
    <w:rsid w:val="0083036E"/>
    <w:rsid w:val="0083547E"/>
    <w:rsid w:val="0086668B"/>
    <w:rsid w:val="008A702F"/>
    <w:rsid w:val="008D4AFA"/>
    <w:rsid w:val="008D79A3"/>
    <w:rsid w:val="008F1E41"/>
    <w:rsid w:val="0094552A"/>
    <w:rsid w:val="009633D1"/>
    <w:rsid w:val="009A05F4"/>
    <w:rsid w:val="009F1C7B"/>
    <w:rsid w:val="00A230F2"/>
    <w:rsid w:val="00A45D94"/>
    <w:rsid w:val="00A87CCE"/>
    <w:rsid w:val="00A91B03"/>
    <w:rsid w:val="00AA5950"/>
    <w:rsid w:val="00B531B1"/>
    <w:rsid w:val="00B55184"/>
    <w:rsid w:val="00B60325"/>
    <w:rsid w:val="00BD0999"/>
    <w:rsid w:val="00BD4D19"/>
    <w:rsid w:val="00C01197"/>
    <w:rsid w:val="00C04DAB"/>
    <w:rsid w:val="00C42C5E"/>
    <w:rsid w:val="00C56FD6"/>
    <w:rsid w:val="00C71D5A"/>
    <w:rsid w:val="00C83D7F"/>
    <w:rsid w:val="00C96AAB"/>
    <w:rsid w:val="00CD13FB"/>
    <w:rsid w:val="00CD5F99"/>
    <w:rsid w:val="00CE4424"/>
    <w:rsid w:val="00D12D05"/>
    <w:rsid w:val="00D70BE1"/>
    <w:rsid w:val="00D778E5"/>
    <w:rsid w:val="00D91CD4"/>
    <w:rsid w:val="00DB3FCA"/>
    <w:rsid w:val="00DD6724"/>
    <w:rsid w:val="00E005B5"/>
    <w:rsid w:val="00E12F96"/>
    <w:rsid w:val="00E133FA"/>
    <w:rsid w:val="00E22BC2"/>
    <w:rsid w:val="00E24D95"/>
    <w:rsid w:val="00E540B8"/>
    <w:rsid w:val="00EC4F99"/>
    <w:rsid w:val="00ED6FD2"/>
    <w:rsid w:val="00EF209B"/>
    <w:rsid w:val="00F00B60"/>
    <w:rsid w:val="00F01960"/>
    <w:rsid w:val="00FA1669"/>
    <w:rsid w:val="00FD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F4C4D"/>
  <w15:docId w15:val="{C876E0EC-0557-460D-A409-B302C688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C23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C23A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3C23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C23A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24</cp:revision>
  <dcterms:created xsi:type="dcterms:W3CDTF">2023-05-10T08:47:00Z</dcterms:created>
  <dcterms:modified xsi:type="dcterms:W3CDTF">2023-05-25T18:02:00Z</dcterms:modified>
</cp:coreProperties>
</file>